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bCs/>
          <w:color w:val="000000"/>
          <w:kern w:val="0"/>
          <w:szCs w:val="32"/>
        </w:rPr>
      </w:pPr>
      <w:r>
        <w:rPr>
          <w:rFonts w:eastAsia="黑体"/>
          <w:bCs/>
          <w:color w:val="000000"/>
          <w:kern w:val="0"/>
          <w:szCs w:val="32"/>
        </w:rPr>
        <w:t>附件1</w:t>
      </w:r>
    </w:p>
    <w:p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>
      <w:pPr>
        <w:rPr>
          <w:rFonts w:hint="eastAsia" w:eastAsia="方正小标宋简体"/>
          <w:bCs/>
          <w:color w:val="FF0000"/>
          <w:kern w:val="0"/>
          <w:sz w:val="72"/>
          <w:szCs w:val="72"/>
        </w:rPr>
      </w:pPr>
      <w:r>
        <w:rPr>
          <w:rFonts w:hint="eastAsia" w:eastAsia="方正小标宋简体"/>
          <w:bCs/>
          <w:color w:val="FF0000"/>
          <w:spacing w:val="300"/>
          <w:kern w:val="0"/>
          <w:sz w:val="72"/>
          <w:szCs w:val="72"/>
          <w:fitText w:val="8640" w:id="28540090"/>
        </w:rPr>
        <w:t>****</w:t>
      </w:r>
      <w:r>
        <w:rPr>
          <w:rFonts w:eastAsia="方正小标宋简体"/>
          <w:bCs/>
          <w:color w:val="FF0000"/>
          <w:spacing w:val="300"/>
          <w:kern w:val="0"/>
          <w:sz w:val="72"/>
          <w:szCs w:val="72"/>
          <w:fitText w:val="8640" w:id="28540090"/>
        </w:rPr>
        <w:t>水务局</w:t>
      </w:r>
      <w:r>
        <w:rPr>
          <w:rFonts w:hint="eastAsia" w:eastAsia="方正小标宋简体"/>
          <w:bCs/>
          <w:color w:val="FF0000"/>
          <w:spacing w:val="300"/>
          <w:kern w:val="0"/>
          <w:sz w:val="72"/>
          <w:szCs w:val="72"/>
          <w:fitText w:val="8640" w:id="28540090"/>
        </w:rPr>
        <w:t>文</w:t>
      </w:r>
      <w:r>
        <w:rPr>
          <w:rFonts w:hint="eastAsia" w:eastAsia="方正小标宋简体"/>
          <w:bCs/>
          <w:color w:val="FF0000"/>
          <w:spacing w:val="0"/>
          <w:kern w:val="0"/>
          <w:sz w:val="72"/>
          <w:szCs w:val="72"/>
          <w:fitText w:val="8640" w:id="28540090"/>
        </w:rPr>
        <w:t>件</w:t>
      </w:r>
    </w:p>
    <w:p>
      <w:pPr>
        <w:rPr>
          <w:rFonts w:eastAsia="方正小标宋简体"/>
          <w:bCs/>
          <w:color w:val="FF0000"/>
          <w:sz w:val="36"/>
          <w:szCs w:val="72"/>
        </w:rPr>
      </w:pPr>
    </w:p>
    <w:p>
      <w:pPr>
        <w:pStyle w:val="2"/>
        <w:shd w:val="clear" w:color="auto" w:fill="FFFFFF"/>
        <w:spacing w:line="560" w:lineRule="exact"/>
        <w:jc w:val="right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25400</wp:posOffset>
                </wp:positionV>
                <wp:extent cx="5718810" cy="0"/>
                <wp:effectExtent l="0" t="9525" r="1524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2pt;height:0pt;width:450.3pt;z-index:251662336;mso-width-relative:page;mso-height-relative:page;" filled="f" stroked="t" coordsize="21600,21600" o:gfxdata="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5BvGWdcAAAAHAQAADwAAAAAAAAABACAAAAAiAAAAZHJz&#10;L2Rvd25yZXYueG1sUEsBAhQAFAAAAAgAh07iQJ/Eo9fMAQAAXQMAAA4AAAAAAAAAAQAgAAAAJgEA&#10;AGRycy9lMm9Eb2MueG1sUEsFBgAAAAAGAAYAWQEAAGQ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eastAsia="方正小标宋简体"/>
          <w:spacing w:val="-6"/>
          <w:kern w:val="0"/>
          <w:sz w:val="44"/>
          <w:szCs w:val="44"/>
        </w:rPr>
      </w:pPr>
      <w:r>
        <w:rPr>
          <w:rFonts w:eastAsia="方正小标宋简体"/>
          <w:spacing w:val="-6"/>
          <w:kern w:val="0"/>
          <w:sz w:val="44"/>
          <w:szCs w:val="44"/>
        </w:rPr>
        <w:t>***水务局关于****责令整改的通知</w:t>
      </w:r>
    </w:p>
    <w:p>
      <w:pPr>
        <w:spacing w:line="560" w:lineRule="exact"/>
        <w:jc w:val="center"/>
        <w:rPr>
          <w:b/>
          <w:bCs/>
          <w:sz w:val="36"/>
          <w:szCs w:val="36"/>
        </w:rPr>
      </w:pPr>
    </w:p>
    <w:p>
      <w:pPr>
        <w:spacing w:line="560" w:lineRule="exact"/>
        <w:rPr>
          <w:szCs w:val="32"/>
        </w:rPr>
      </w:pPr>
      <w:r>
        <w:rPr>
          <w:szCs w:val="32"/>
        </w:rPr>
        <w:t>（市场主体名称）：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按照***水务局*****检查方案，**年**月**日，我局对******检查。根据《水利工程建设质量与安全生产监督检查办法（试行）》，发现存在****问题，具体见问题清单。</w:t>
      </w:r>
    </w:p>
    <w:p>
      <w:pPr>
        <w:widowControl/>
        <w:spacing w:line="560" w:lineRule="exact"/>
        <w:ind w:firstLine="640" w:firstLineChars="200"/>
        <w:jc w:val="left"/>
        <w:rPr>
          <w:szCs w:val="32"/>
        </w:rPr>
      </w:pPr>
      <w:r>
        <w:rPr>
          <w:szCs w:val="32"/>
        </w:rPr>
        <w:t>请你单位对存在的问题进行整改，并举一反三，杜绝类似问题再次发生。</w:t>
      </w:r>
    </w:p>
    <w:p>
      <w:pPr>
        <w:widowControl/>
        <w:spacing w:line="560" w:lineRule="exact"/>
        <w:ind w:firstLine="640" w:firstLineChars="200"/>
        <w:jc w:val="left"/>
        <w:rPr>
          <w:szCs w:val="32"/>
        </w:rPr>
      </w:pPr>
      <w:r>
        <w:rPr>
          <w:szCs w:val="32"/>
        </w:rPr>
        <w:t>按照水利部《水利建设市场主体信用信息管理办法》（水建设〔2019〕306号），认定你单位一般不良行为一次，公开期限一年，不良行为记录量化计分扣分0.2分。</w:t>
      </w:r>
    </w:p>
    <w:p>
      <w:pPr>
        <w:widowControl/>
        <w:spacing w:line="560" w:lineRule="exact"/>
        <w:ind w:firstLine="640" w:firstLineChars="200"/>
        <w:jc w:val="left"/>
        <w:rPr>
          <w:szCs w:val="32"/>
        </w:rPr>
      </w:pPr>
    </w:p>
    <w:p>
      <w:pPr>
        <w:widowControl/>
        <w:spacing w:line="560" w:lineRule="exact"/>
        <w:jc w:val="left"/>
        <w:rPr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szCs w:val="32"/>
        </w:rPr>
      </w:pPr>
      <w:r>
        <w:rPr>
          <w:szCs w:val="32"/>
        </w:rPr>
        <w:t xml:space="preserve">                               **年**月**日</w:t>
      </w:r>
    </w:p>
    <w:p>
      <w:pPr>
        <w:widowControl/>
        <w:spacing w:line="560" w:lineRule="exact"/>
        <w:ind w:firstLine="640" w:firstLineChars="200"/>
        <w:jc w:val="left"/>
        <w:rPr>
          <w:szCs w:val="32"/>
        </w:rPr>
      </w:pPr>
      <w:r>
        <w:rPr>
          <w:szCs w:val="32"/>
        </w:rPr>
        <w:t>（注：不同类型的责任追究对应不同的量化扣分。）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4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仿宋_GB2312" w:hAnsi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2020-09-18T02:31:04Z</dcterms:created>
  <dc:creator>dell</dc:creator>
  <cp:lastModifiedBy>dell</cp:lastModifiedBy>
  <dcterms:modified xsi:type="dcterms:W3CDTF">2020-09-18T02:31:30Z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